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администрации городского округа Верх-Нейвинский от 16.06.2022 № 186 «О внесении изменений в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Верх-Нейвинский, утвержденный постановлением администрации городского округа Верх-Нейвинский от 30.07.2021 №322»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02/08/06-23/00012759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"http://regulation.midural.ru/projects#npa=12759"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http://regulation.midural.ru/projects#npa=12759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19.06.2023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07.07.2023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10.07.2023 в 15:44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